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50" w:rsidRPr="00233150" w:rsidRDefault="00233150" w:rsidP="002331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Утверждаю</w:t>
      </w:r>
    </w:p>
    <w:p w:rsidR="00233150" w:rsidRPr="00233150" w:rsidRDefault="00233150" w:rsidP="002331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директор ИГД ДВО РАН</w:t>
      </w:r>
    </w:p>
    <w:p w:rsidR="00233150" w:rsidRPr="00233150" w:rsidRDefault="00233150" w:rsidP="002331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 xml:space="preserve">д.т.н. </w:t>
      </w:r>
      <w:proofErr w:type="spellStart"/>
      <w:r w:rsidRPr="00233150">
        <w:rPr>
          <w:rFonts w:ascii="Times New Roman" w:hAnsi="Times New Roman" w:cs="Times New Roman"/>
          <w:sz w:val="24"/>
          <w:szCs w:val="24"/>
        </w:rPr>
        <w:t>Шулюпин</w:t>
      </w:r>
      <w:proofErr w:type="spellEnd"/>
      <w:r w:rsidRPr="00233150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233150" w:rsidRPr="00233150" w:rsidRDefault="00233150" w:rsidP="002331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150" w:rsidRPr="00233150" w:rsidRDefault="00233150" w:rsidP="002331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___________________</w:t>
      </w:r>
    </w:p>
    <w:p w:rsidR="00233150" w:rsidRPr="00233150" w:rsidRDefault="00233150" w:rsidP="002331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«___»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31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150" w:rsidRP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Перечень методик, используемых в</w:t>
      </w:r>
    </w:p>
    <w:p w:rsidR="00233150" w:rsidRP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Центр</w:t>
      </w:r>
      <w:r w:rsidRPr="00233150">
        <w:rPr>
          <w:rFonts w:ascii="Times New Roman" w:hAnsi="Times New Roman" w:cs="Times New Roman"/>
          <w:sz w:val="24"/>
          <w:szCs w:val="24"/>
        </w:rPr>
        <w:t>е</w:t>
      </w:r>
      <w:r w:rsidRPr="00233150">
        <w:rPr>
          <w:rFonts w:ascii="Times New Roman" w:hAnsi="Times New Roman" w:cs="Times New Roman"/>
          <w:sz w:val="24"/>
          <w:szCs w:val="24"/>
        </w:rPr>
        <w:t xml:space="preserve"> коллективного пользования</w:t>
      </w:r>
    </w:p>
    <w:p w:rsidR="00233150" w:rsidRP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«Центр исследования минерального сырья»</w:t>
      </w:r>
    </w:p>
    <w:p w:rsidR="00233150" w:rsidRP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(ЦКП «ЦИМС»)</w:t>
      </w:r>
    </w:p>
    <w:p w:rsidR="00233150" w:rsidRPr="00233150" w:rsidRDefault="00233150" w:rsidP="00233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150" w:rsidRPr="00233150" w:rsidRDefault="00233150" w:rsidP="002331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 xml:space="preserve">В ЦКП «ЦИМС» </w:t>
      </w:r>
      <w:r w:rsidRPr="00233150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методики аттестованных в </w:t>
      </w:r>
      <w:r w:rsidRPr="00233150">
        <w:rPr>
          <w:rFonts w:ascii="Times New Roman" w:hAnsi="Times New Roman" w:cs="Times New Roman"/>
          <w:sz w:val="24"/>
          <w:szCs w:val="24"/>
        </w:rPr>
        <w:t>Центр</w:t>
      </w:r>
      <w:r w:rsidRPr="00233150">
        <w:rPr>
          <w:rFonts w:ascii="Times New Roman" w:hAnsi="Times New Roman" w:cs="Times New Roman"/>
          <w:sz w:val="24"/>
          <w:szCs w:val="24"/>
        </w:rPr>
        <w:t>е</w:t>
      </w:r>
      <w:r w:rsidRPr="00233150">
        <w:rPr>
          <w:rFonts w:ascii="Times New Roman" w:hAnsi="Times New Roman" w:cs="Times New Roman"/>
          <w:sz w:val="24"/>
          <w:szCs w:val="24"/>
        </w:rPr>
        <w:t xml:space="preserve"> стандартизации и метрологии:</w:t>
      </w:r>
    </w:p>
    <w:p w:rsidR="00233150" w:rsidRPr="00233150" w:rsidRDefault="00233150">
      <w:pPr>
        <w:rPr>
          <w:rFonts w:ascii="Times New Roman" w:hAnsi="Times New Roman" w:cs="Times New Roman"/>
          <w:sz w:val="24"/>
          <w:szCs w:val="24"/>
        </w:rPr>
      </w:pPr>
    </w:p>
    <w:p w:rsidR="00233150" w:rsidRPr="00233150" w:rsidRDefault="00233150" w:rsidP="00233150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Породы горные. Методы определения предела</w:t>
      </w:r>
      <w:r w:rsidRPr="00233150">
        <w:rPr>
          <w:rFonts w:ascii="Times New Roman" w:hAnsi="Times New Roman" w:cs="Times New Roman"/>
          <w:sz w:val="24"/>
          <w:szCs w:val="24"/>
        </w:rPr>
        <w:t xml:space="preserve"> прочности при одноосном сжатии.</w:t>
      </w:r>
    </w:p>
    <w:p w:rsidR="00233150" w:rsidRDefault="00233150" w:rsidP="00233150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3150">
        <w:rPr>
          <w:rFonts w:ascii="Times New Roman" w:hAnsi="Times New Roman" w:cs="Times New Roman"/>
          <w:sz w:val="24"/>
          <w:szCs w:val="24"/>
        </w:rPr>
        <w:t>Породы горные Методы определения предела про</w:t>
      </w:r>
      <w:r w:rsidRPr="00233150">
        <w:rPr>
          <w:rFonts w:ascii="Times New Roman" w:hAnsi="Times New Roman" w:cs="Times New Roman"/>
          <w:sz w:val="24"/>
          <w:szCs w:val="24"/>
        </w:rPr>
        <w:t>чности при одноосном растяжении.</w:t>
      </w:r>
    </w:p>
    <w:p w:rsidR="00233150" w:rsidRDefault="00233150" w:rsidP="00233150">
      <w:pPr>
        <w:rPr>
          <w:rFonts w:ascii="Times New Roman" w:hAnsi="Times New Roman" w:cs="Times New Roman"/>
          <w:sz w:val="24"/>
          <w:szCs w:val="24"/>
        </w:rPr>
      </w:pPr>
    </w:p>
    <w:p w:rsidR="00233150" w:rsidRDefault="00233150" w:rsidP="00233150">
      <w:pPr>
        <w:rPr>
          <w:rFonts w:ascii="Times New Roman" w:hAnsi="Times New Roman" w:cs="Times New Roman"/>
          <w:sz w:val="24"/>
          <w:szCs w:val="24"/>
        </w:rPr>
      </w:pPr>
    </w:p>
    <w:p w:rsidR="00233150" w:rsidRDefault="00233150" w:rsidP="00233150">
      <w:pPr>
        <w:rPr>
          <w:rFonts w:ascii="Times New Roman" w:hAnsi="Times New Roman" w:cs="Times New Roman"/>
          <w:sz w:val="24"/>
          <w:szCs w:val="24"/>
        </w:rPr>
      </w:pPr>
    </w:p>
    <w:p w:rsidR="00233150" w:rsidRDefault="00233150" w:rsidP="002331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3150" w:rsidRDefault="00233150" w:rsidP="00233150">
      <w:pPr>
        <w:rPr>
          <w:rFonts w:ascii="Times New Roman" w:hAnsi="Times New Roman" w:cs="Times New Roman"/>
          <w:sz w:val="24"/>
          <w:szCs w:val="24"/>
        </w:rPr>
      </w:pPr>
    </w:p>
    <w:p w:rsidR="00233150" w:rsidRPr="00F83E0B" w:rsidRDefault="00233150" w:rsidP="002331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3E0B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33150" w:rsidRPr="00F83E0B" w:rsidRDefault="00233150" w:rsidP="002331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3E0B">
        <w:rPr>
          <w:rFonts w:ascii="Times New Roman" w:hAnsi="Times New Roman" w:cs="Times New Roman"/>
          <w:sz w:val="24"/>
          <w:szCs w:val="24"/>
        </w:rPr>
        <w:t>ЦКП «ЦИМС»</w:t>
      </w:r>
      <w:r w:rsidRPr="00F83E0B">
        <w:rPr>
          <w:rFonts w:ascii="Times New Roman" w:hAnsi="Times New Roman" w:cs="Times New Roman"/>
          <w:sz w:val="24"/>
          <w:szCs w:val="24"/>
        </w:rPr>
        <w:tab/>
      </w:r>
      <w:r w:rsidRPr="00F83E0B">
        <w:rPr>
          <w:rFonts w:ascii="Times New Roman" w:hAnsi="Times New Roman" w:cs="Times New Roman"/>
          <w:sz w:val="24"/>
          <w:szCs w:val="24"/>
        </w:rPr>
        <w:tab/>
      </w:r>
      <w:r w:rsidRPr="00F83E0B">
        <w:rPr>
          <w:rFonts w:ascii="Times New Roman" w:hAnsi="Times New Roman" w:cs="Times New Roman"/>
          <w:sz w:val="24"/>
          <w:szCs w:val="24"/>
        </w:rPr>
        <w:tab/>
      </w:r>
      <w:r w:rsidRPr="00F83E0B">
        <w:rPr>
          <w:rFonts w:ascii="Times New Roman" w:hAnsi="Times New Roman" w:cs="Times New Roman"/>
          <w:sz w:val="24"/>
          <w:szCs w:val="24"/>
        </w:rPr>
        <w:tab/>
      </w:r>
      <w:r w:rsidRPr="00F83E0B">
        <w:rPr>
          <w:rFonts w:ascii="Times New Roman" w:hAnsi="Times New Roman" w:cs="Times New Roman"/>
          <w:sz w:val="24"/>
          <w:szCs w:val="24"/>
        </w:rPr>
        <w:tab/>
      </w:r>
      <w:r w:rsidRPr="00F83E0B">
        <w:rPr>
          <w:rFonts w:ascii="Times New Roman" w:hAnsi="Times New Roman" w:cs="Times New Roman"/>
          <w:sz w:val="24"/>
          <w:szCs w:val="24"/>
        </w:rPr>
        <w:tab/>
      </w:r>
      <w:r w:rsidRPr="00F83E0B">
        <w:rPr>
          <w:rFonts w:ascii="Times New Roman" w:hAnsi="Times New Roman" w:cs="Times New Roman"/>
          <w:sz w:val="24"/>
          <w:szCs w:val="24"/>
        </w:rPr>
        <w:tab/>
      </w:r>
      <w:r w:rsidRPr="00F83E0B">
        <w:rPr>
          <w:rFonts w:ascii="Times New Roman" w:hAnsi="Times New Roman" w:cs="Times New Roman"/>
          <w:sz w:val="24"/>
          <w:szCs w:val="24"/>
        </w:rPr>
        <w:tab/>
      </w:r>
      <w:r w:rsidRPr="00F83E0B">
        <w:rPr>
          <w:rFonts w:ascii="Times New Roman" w:hAnsi="Times New Roman" w:cs="Times New Roman"/>
          <w:sz w:val="24"/>
          <w:szCs w:val="24"/>
        </w:rPr>
        <w:tab/>
        <w:t>К.В. Прохоров</w:t>
      </w:r>
    </w:p>
    <w:p w:rsidR="00233150" w:rsidRPr="00233150" w:rsidRDefault="00233150" w:rsidP="00233150">
      <w:pPr>
        <w:rPr>
          <w:rFonts w:ascii="Times New Roman" w:hAnsi="Times New Roman" w:cs="Times New Roman"/>
          <w:sz w:val="24"/>
          <w:szCs w:val="24"/>
        </w:rPr>
      </w:pPr>
    </w:p>
    <w:sectPr w:rsidR="00233150" w:rsidRPr="0023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457"/>
    <w:multiLevelType w:val="hybridMultilevel"/>
    <w:tmpl w:val="A396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50"/>
    <w:rsid w:val="00233150"/>
    <w:rsid w:val="00500E19"/>
    <w:rsid w:val="008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2FFA"/>
  <w15:chartTrackingRefBased/>
  <w15:docId w15:val="{5B923425-D337-4A57-956C-FFC45A5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2022-08-05T00:35:00Z</dcterms:created>
  <dcterms:modified xsi:type="dcterms:W3CDTF">2022-08-05T00:39:00Z</dcterms:modified>
</cp:coreProperties>
</file>