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68A75" w14:textId="329E2182" w:rsidR="003646B4" w:rsidRPr="000E3FB3" w:rsidRDefault="003646B4" w:rsidP="00ED566C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132885133"/>
      <w:r w:rsidRPr="000E3FB3">
        <w:rPr>
          <w:rFonts w:ascii="Times New Roman" w:hAnsi="Times New Roman" w:cs="Times New Roman"/>
          <w:sz w:val="24"/>
          <w:szCs w:val="24"/>
          <w:lang w:bidi="ru-RU"/>
        </w:rPr>
        <w:t>Приложение № 4</w:t>
      </w:r>
    </w:p>
    <w:bookmarkEnd w:id="0"/>
    <w:p w14:paraId="766C3283" w14:textId="77777777" w:rsidR="000E3FB3" w:rsidRPr="00CC42BC" w:rsidRDefault="00ED566C" w:rsidP="000E3FB3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0E3FB3">
        <w:rPr>
          <w:rFonts w:ascii="Times New Roman" w:hAnsi="Times New Roman" w:cs="Times New Roman"/>
          <w:sz w:val="24"/>
          <w:szCs w:val="24"/>
          <w:lang w:bidi="ru-RU"/>
        </w:rPr>
        <w:t xml:space="preserve">к Комплексу мер (мероприятий)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 предупреждению коррупции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Федерации, утвержденному приказом Министерства науки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 </w:t>
      </w:r>
      <w:r w:rsidRPr="000E3FB3">
        <w:rPr>
          <w:rFonts w:ascii="Times New Roman" w:hAnsi="Times New Roman" w:cs="Times New Roman"/>
          <w:sz w:val="24"/>
          <w:szCs w:val="24"/>
          <w:lang w:bidi="ru-RU"/>
        </w:rPr>
        <w:br/>
      </w:r>
      <w:bookmarkStart w:id="1" w:name="_GoBack"/>
      <w:r w:rsidR="000E3FB3" w:rsidRPr="00CC42BC">
        <w:rPr>
          <w:rFonts w:ascii="Times New Roman" w:hAnsi="Times New Roman" w:cs="Times New Roman"/>
          <w:szCs w:val="22"/>
          <w:lang w:bidi="ru-RU"/>
        </w:rPr>
        <w:t>от «_</w:t>
      </w:r>
      <w:r w:rsidR="000E3FB3" w:rsidRPr="00AF7780">
        <w:rPr>
          <w:rFonts w:ascii="Times New Roman" w:hAnsi="Times New Roman" w:cs="Times New Roman"/>
          <w:szCs w:val="22"/>
          <w:u w:val="single"/>
          <w:lang w:bidi="ru-RU"/>
        </w:rPr>
        <w:t>13</w:t>
      </w:r>
      <w:r w:rsidR="000E3FB3" w:rsidRPr="00CC42BC">
        <w:rPr>
          <w:rFonts w:ascii="Times New Roman" w:hAnsi="Times New Roman" w:cs="Times New Roman"/>
          <w:szCs w:val="22"/>
          <w:lang w:bidi="ru-RU"/>
        </w:rPr>
        <w:t>__» _</w:t>
      </w:r>
      <w:r w:rsidR="000E3FB3" w:rsidRPr="00AF7780">
        <w:rPr>
          <w:rFonts w:ascii="Times New Roman" w:hAnsi="Times New Roman" w:cs="Times New Roman"/>
          <w:szCs w:val="22"/>
          <w:u w:val="single"/>
          <w:lang w:bidi="ru-RU"/>
        </w:rPr>
        <w:t>сентября</w:t>
      </w:r>
      <w:r w:rsidR="000E3FB3" w:rsidRPr="00CC42BC">
        <w:rPr>
          <w:rFonts w:ascii="Times New Roman" w:hAnsi="Times New Roman" w:cs="Times New Roman"/>
          <w:szCs w:val="22"/>
          <w:lang w:bidi="ru-RU"/>
        </w:rPr>
        <w:t>_20___г. № _</w:t>
      </w:r>
      <w:r w:rsidR="000E3FB3">
        <w:rPr>
          <w:rFonts w:ascii="Times New Roman" w:hAnsi="Times New Roman" w:cs="Times New Roman"/>
          <w:szCs w:val="22"/>
          <w:u w:val="single"/>
          <w:lang w:bidi="ru-RU"/>
        </w:rPr>
        <w:t>601</w:t>
      </w:r>
      <w:r w:rsidR="000E3FB3" w:rsidRPr="00CC42BC">
        <w:rPr>
          <w:rFonts w:ascii="Times New Roman" w:hAnsi="Times New Roman" w:cs="Times New Roman"/>
          <w:szCs w:val="22"/>
          <w:lang w:bidi="ru-RU"/>
        </w:rPr>
        <w:t>_</w:t>
      </w:r>
    </w:p>
    <w:p w14:paraId="2FDACB7E" w14:textId="77777777" w:rsidR="000E3FB3" w:rsidRPr="00CC42BC" w:rsidRDefault="000E3FB3" w:rsidP="000E3FB3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</w:p>
    <w:p w14:paraId="77BD7D02" w14:textId="77777777" w:rsidR="000E3FB3" w:rsidRPr="00CC42BC" w:rsidRDefault="000E3FB3" w:rsidP="000E3FB3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Приложение к приказу</w:t>
      </w:r>
    </w:p>
    <w:p w14:paraId="3B71A692" w14:textId="77777777" w:rsidR="000E3FB3" w:rsidRPr="00AF7780" w:rsidRDefault="000E3FB3" w:rsidP="000E3FB3">
      <w:pPr>
        <w:pStyle w:val="ConsPlusNormal"/>
        <w:ind w:left="5387"/>
        <w:rPr>
          <w:rFonts w:ascii="Times New Roman" w:hAnsi="Times New Roman" w:cs="Times New Roman"/>
          <w:bCs/>
          <w:szCs w:val="22"/>
          <w:u w:val="single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                       </w:t>
      </w:r>
      <w:r w:rsidRPr="00AF7780">
        <w:rPr>
          <w:rFonts w:ascii="Times New Roman" w:hAnsi="Times New Roman" w:cs="Times New Roman"/>
          <w:bCs/>
          <w:szCs w:val="22"/>
          <w:u w:val="single"/>
          <w:lang w:bidi="ru-RU"/>
        </w:rPr>
        <w:t>ХФИЦ ДВО РАН</w:t>
      </w:r>
    </w:p>
    <w:p w14:paraId="120FF7CC" w14:textId="77777777" w:rsidR="000E3FB3" w:rsidRPr="00CC42BC" w:rsidRDefault="000E3FB3" w:rsidP="000E3FB3">
      <w:pPr>
        <w:pStyle w:val="ConsPlusNormal"/>
        <w:ind w:left="5387"/>
        <w:jc w:val="center"/>
        <w:rPr>
          <w:rFonts w:ascii="Times New Roman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</w:t>
      </w:r>
      <w:r w:rsidRPr="00CC42BC">
        <w:rPr>
          <w:rFonts w:ascii="Times New Roman" w:hAnsi="Times New Roman" w:cs="Times New Roman"/>
          <w:bCs/>
          <w:szCs w:val="22"/>
          <w:lang w:bidi="ru-RU"/>
        </w:rPr>
        <w:t>(наименование организации)</w:t>
      </w:r>
    </w:p>
    <w:p w14:paraId="09A20EE6" w14:textId="77777777" w:rsidR="000E3FB3" w:rsidRPr="00CC42BC" w:rsidRDefault="000E3FB3" w:rsidP="000E3FB3">
      <w:pPr>
        <w:pStyle w:val="ConsPlusNormal"/>
        <w:ind w:left="5387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от «_</w:t>
      </w:r>
      <w:r>
        <w:rPr>
          <w:rFonts w:ascii="Times New Roman" w:hAnsi="Times New Roman" w:cs="Times New Roman"/>
          <w:szCs w:val="22"/>
          <w:u w:val="single"/>
          <w:lang w:bidi="ru-RU"/>
        </w:rPr>
        <w:t>10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__» </w:t>
      </w:r>
      <w:r>
        <w:rPr>
          <w:rFonts w:ascii="Times New Roman" w:hAnsi="Times New Roman" w:cs="Times New Roman"/>
          <w:szCs w:val="22"/>
          <w:u w:val="single"/>
          <w:lang w:bidi="ru-RU"/>
        </w:rPr>
        <w:t xml:space="preserve">  </w:t>
      </w:r>
      <w:r w:rsidRPr="00AF7780">
        <w:rPr>
          <w:rFonts w:ascii="Times New Roman" w:hAnsi="Times New Roman" w:cs="Times New Roman"/>
          <w:szCs w:val="22"/>
          <w:u w:val="single"/>
          <w:lang w:bidi="ru-RU"/>
        </w:rPr>
        <w:t>октября</w:t>
      </w:r>
      <w:r w:rsidRPr="00CC42BC">
        <w:rPr>
          <w:rFonts w:ascii="Times New Roman" w:hAnsi="Times New Roman" w:cs="Times New Roman"/>
          <w:szCs w:val="22"/>
          <w:lang w:bidi="ru-RU"/>
        </w:rPr>
        <w:t>_20_</w:t>
      </w:r>
      <w:r>
        <w:rPr>
          <w:rFonts w:ascii="Times New Roman" w:hAnsi="Times New Roman" w:cs="Times New Roman"/>
          <w:szCs w:val="22"/>
          <w:u w:val="single"/>
          <w:lang w:bidi="ru-RU"/>
        </w:rPr>
        <w:t>24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_г. № </w:t>
      </w:r>
      <w:r>
        <w:rPr>
          <w:rFonts w:ascii="Times New Roman" w:hAnsi="Times New Roman" w:cs="Times New Roman"/>
          <w:szCs w:val="22"/>
          <w:lang w:bidi="ru-RU"/>
        </w:rPr>
        <w:t>ХФИЦ-01-04/136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 </w:t>
      </w:r>
    </w:p>
    <w:bookmarkEnd w:id="1"/>
    <w:p w14:paraId="5369B0AB" w14:textId="350E0896" w:rsidR="003646B4" w:rsidRPr="000E3FB3" w:rsidRDefault="003646B4" w:rsidP="000E3FB3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5BA9BA9C" w14:textId="77777777"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AC1C548" w:rsidR="0048589C" w:rsidRPr="006F6954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14:paraId="4BBB629D" w14:textId="77777777" w:rsidR="0005622E" w:rsidRDefault="000A15E9" w:rsidP="00056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9">
        <w:rPr>
          <w:rFonts w:ascii="Times New Roman" w:hAnsi="Times New Roman" w:cs="Times New Roman"/>
          <w:sz w:val="28"/>
          <w:szCs w:val="28"/>
          <w:lang w:bidi="ru-RU"/>
        </w:rPr>
        <w:t>этики и служебного поведения</w:t>
      </w:r>
      <w:r w:rsidR="0068183C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</w:t>
      </w:r>
      <w:r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25EC4" w:rsidRPr="00C01ED9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2" w:name="_Hlk132792509"/>
      <w:r w:rsidR="0005622E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Хабаровский Федеральный исследовательский центр </w:t>
      </w:r>
    </w:p>
    <w:p w14:paraId="6EC2F09B" w14:textId="77777777" w:rsidR="0005622E" w:rsidRDefault="0005622E" w:rsidP="00056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Дальневосточного отделения Российской академии наук</w:t>
      </w:r>
    </w:p>
    <w:p w14:paraId="66B589DD" w14:textId="479566C4" w:rsidR="0048589C" w:rsidRPr="00C01ED9" w:rsidRDefault="0005622E" w:rsidP="000562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C01E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48589C" w:rsidRPr="00C01ED9">
        <w:rPr>
          <w:rFonts w:ascii="Times New Roman" w:hAnsi="Times New Roman" w:cs="Times New Roman"/>
          <w:bCs/>
          <w:sz w:val="28"/>
          <w:szCs w:val="28"/>
          <w:lang w:bidi="ru-RU"/>
        </w:rPr>
        <w:t>(наименование организации)</w:t>
      </w:r>
    </w:p>
    <w:bookmarkEnd w:id="2"/>
    <w:p w14:paraId="7A34D3A2" w14:textId="77777777" w:rsidR="00106AA9" w:rsidRPr="00C01ED9" w:rsidRDefault="00106AA9" w:rsidP="00A22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1A74" w14:textId="333A57B8" w:rsidR="0030400E" w:rsidRPr="00C01ED9" w:rsidRDefault="00ED566C" w:rsidP="00F05C11">
      <w:pPr>
        <w:pStyle w:val="1"/>
      </w:pPr>
      <w:r>
        <w:rPr>
          <w:lang w:val="en-US"/>
        </w:rPr>
        <w:t>I</w:t>
      </w:r>
      <w:r w:rsidR="00636A51" w:rsidRPr="00C01ED9">
        <w:t xml:space="preserve">. </w:t>
      </w:r>
      <w:r w:rsidR="00BD717D" w:rsidRPr="00C01ED9">
        <w:t>Общие положения</w:t>
      </w:r>
    </w:p>
    <w:p w14:paraId="243142F6" w14:textId="77777777"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8F3BB" w14:textId="355250E0" w:rsidR="009B6305" w:rsidRPr="0005622E" w:rsidRDefault="009B6305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0E3FB3">
        <w:rPr>
          <w:rFonts w:ascii="Times New Roman" w:hAnsi="Times New Roman" w:cs="Times New Roman"/>
          <w:sz w:val="28"/>
          <w:szCs w:val="28"/>
        </w:rPr>
        <w:t xml:space="preserve">     </w:t>
      </w:r>
      <w:r w:rsidR="0005622E" w:rsidRPr="0005622E">
        <w:rPr>
          <w:rFonts w:ascii="Times New Roman" w:hAnsi="Times New Roman" w:cs="Times New Roman"/>
          <w:b/>
          <w:sz w:val="28"/>
          <w:szCs w:val="28"/>
          <w:u w:val="single"/>
        </w:rPr>
        <w:t>ХФИЦ ДВО РАН</w:t>
      </w:r>
    </w:p>
    <w:p w14:paraId="3B7EA18C" w14:textId="51273945" w:rsidR="003C514A" w:rsidRPr="00C01ED9" w:rsidRDefault="003C514A" w:rsidP="00ED566C">
      <w:pPr>
        <w:tabs>
          <w:tab w:val="left" w:pos="284"/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1ED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</w:t>
      </w:r>
      <w:r w:rsidR="0005622E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0E3FB3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="009B6305" w:rsidRPr="00C01ED9">
        <w:rPr>
          <w:rFonts w:ascii="Times New Roman" w:hAnsi="Times New Roman" w:cs="Times New Roman"/>
          <w:sz w:val="24"/>
          <w:szCs w:val="24"/>
          <w:lang w:bidi="ru-RU"/>
        </w:rPr>
        <w:t>(наименование организации)</w:t>
      </w:r>
      <w:r w:rsidR="009B6305" w:rsidRPr="00C01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77FFE" w14:textId="519E4165" w:rsidR="009B6305" w:rsidRPr="00C01ED9" w:rsidRDefault="003C514A" w:rsidP="00193AFD">
      <w:p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Организация) </w:t>
      </w:r>
      <w:r w:rsidR="009B6305" w:rsidRPr="00C01ED9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="009B6305" w:rsidRPr="00C01ED9">
        <w:rPr>
          <w:rFonts w:ascii="Times New Roman" w:hAnsi="Times New Roman" w:cs="Times New Roman"/>
          <w:sz w:val="28"/>
          <w:szCs w:val="28"/>
        </w:rPr>
        <w:t xml:space="preserve">со статьей 13.3 Федерального закона </w:t>
      </w:r>
      <w:r w:rsidR="003646B4" w:rsidRPr="00C01ED9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="009B6305" w:rsidRPr="00C01ED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C01ED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, основан </w:t>
      </w:r>
      <w:r w:rsidR="003646B4" w:rsidRPr="00C01ED9">
        <w:rPr>
          <w:rFonts w:ascii="Times New Roman" w:hAnsi="Times New Roman" w:cs="Times New Roman"/>
          <w:sz w:val="28"/>
          <w:szCs w:val="28"/>
        </w:rPr>
        <w:br/>
      </w:r>
      <w:r w:rsidR="004A7F88" w:rsidRPr="00C01ED9">
        <w:rPr>
          <w:rFonts w:ascii="Times New Roman" w:hAnsi="Times New Roman" w:cs="Times New Roman"/>
          <w:sz w:val="28"/>
          <w:szCs w:val="28"/>
        </w:rPr>
        <w:t xml:space="preserve">на общепринятых нормах делового поведения и морали и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C01ED9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C01ED9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6CF0AD31" w14:textId="4C947BA7"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14:paraId="73DC5202" w14:textId="6C2D2E4A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соблюдение норм деловой этики работниками Организации;</w:t>
      </w:r>
    </w:p>
    <w:p w14:paraId="683110DB" w14:textId="77777777"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14:paraId="4B413506" w14:textId="1B625A3B"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315F44" w:rsidRPr="00C01ED9">
        <w:rPr>
          <w:rFonts w:ascii="Times New Roman" w:eastAsiaTheme="minorEastAsia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Организации.</w:t>
      </w:r>
    </w:p>
    <w:p w14:paraId="231D1319" w14:textId="3977F04F"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Организацию,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14:paraId="1B65EF02" w14:textId="7C950868"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lastRenderedPageBreak/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Организацией, а также для физических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и юридических лиц, исполняющих поручения либо представляющих Организацию перед третьими лицами, если их действия осуществляются от имени Организации.</w:t>
      </w:r>
    </w:p>
    <w:p w14:paraId="5EA6E2FC" w14:textId="4850558B"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Организации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14:paraId="7E0972C3" w14:textId="77777777"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7B1DE" w14:textId="76C9EA3D"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14:paraId="2D0CDF87" w14:textId="77777777"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CBEE12" w14:textId="68B81D47" w:rsidR="00CF55C4" w:rsidRPr="00ED566C" w:rsidRDefault="00ED566C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C4"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="00CF55C4"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Организацией, призваны:</w:t>
      </w:r>
    </w:p>
    <w:p w14:paraId="7A2BE0FF" w14:textId="6A18CCE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C2626A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1E74E02" w14:textId="58DAA89F" w:rsidR="00D044CE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  <w:r w:rsidR="00D044C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03313" w14:textId="30F68AB5" w:rsidR="00CF55C4" w:rsidRPr="00C01ED9" w:rsidRDefault="00D044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Организации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14:paraId="65BF2C4B" w14:textId="14376A0A" w:rsidR="00466DD6" w:rsidRPr="00C01ED9" w:rsidRDefault="00466DD6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14:paraId="5D5203DA" w14:textId="39A1380F" w:rsidR="00356291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3" w:name="_Hlk140845550"/>
    </w:p>
    <w:bookmarkEnd w:id="3"/>
    <w:p w14:paraId="009340E7" w14:textId="320B2863" w:rsidR="00CF55C4" w:rsidRPr="00C01ED9" w:rsidRDefault="00356291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14:paraId="2C2D858E" w14:textId="6585FAFE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>работниками 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96975CC" w14:textId="3AC03563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14:paraId="5C5F61B7" w14:textId="6035E6B8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14:paraId="0DD8F6F4" w14:textId="33A77855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B465F6" w14:textId="163C433B" w:rsidR="0022435B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5A5DD9EB" w14:textId="07F5BFCF"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14:paraId="5786B6B8" w14:textId="39DBA0CB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43FBC5C" w14:textId="2EF5581A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1D1B9E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14:paraId="584ED1EB" w14:textId="7ACCEF01"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14:paraId="60B10F23" w14:textId="5E23A1AA" w:rsidR="00315F44" w:rsidRPr="00C01ED9" w:rsidRDefault="00CF55C4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14:paraId="4401E5FC" w14:textId="2EF1DD28"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14:paraId="140FE70B" w14:textId="7074C071"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Организацию с сохранением возможности его выкупа в порядке, установленном нормативными правовыми актами Российской Федерации и локальными нормативными актами Организации.</w:t>
      </w:r>
    </w:p>
    <w:p w14:paraId="3FBEDEA3" w14:textId="77777777"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FC3C4" w14:textId="742940E3" w:rsidR="009B6305" w:rsidRPr="00C01ED9" w:rsidRDefault="00F05C11" w:rsidP="00F05C11">
      <w:pPr>
        <w:pStyle w:val="1"/>
      </w:pPr>
      <w:r>
        <w:rPr>
          <w:lang w:val="en-US"/>
        </w:rPr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14:paraId="1B80AD5B" w14:textId="77777777"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471E7C" w14:textId="557A10F8"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70E5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5E787" w14:textId="61C882E1"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14:paraId="08FFE1C4" w14:textId="46E9E3F8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5B84C6C3" w14:textId="172CCF4B"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0FCA0747" w14:textId="68822988" w:rsidR="00EA6EC7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394B6977" w14:textId="77777777" w:rsidR="00454325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14:paraId="4223297A" w14:textId="0E369F56" w:rsidR="00FE5BA8" w:rsidRPr="00C01ED9" w:rsidRDefault="00454325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обсценной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E469F3B" w14:textId="277AC7F0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513CF42" w14:textId="641119F7"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183033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14:paraId="1749F03E" w14:textId="0E618A5C"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14:paraId="79280108" w14:textId="1E10EB21"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способствовать уважительному отношению граждан к </w:t>
      </w:r>
      <w:r w:rsidR="00C1251B" w:rsidRPr="00C01ED9">
        <w:rPr>
          <w:rFonts w:ascii="Times New Roman" w:hAnsi="Times New Roman" w:cs="Times New Roman"/>
          <w:sz w:val="28"/>
          <w:szCs w:val="28"/>
        </w:rPr>
        <w:t>Организации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273145DD" w14:textId="078B971F"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14:paraId="2851ECF4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14:paraId="69FC12EC" w14:textId="77777777"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14:paraId="4C6AE9C6" w14:textId="77777777" w:rsidR="00813B57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14:paraId="15C1E4B9" w14:textId="6A679E58"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14:paraId="5D735D57" w14:textId="1732E0E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14:paraId="7CDA8F67" w14:textId="0A1922AA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4" w:name="_Hlk141093735"/>
      <w:r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4"/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14:paraId="6FB8C855" w14:textId="3ADB3753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при звонке в другие организации и физическим лицам необходимо называть свои фамилию, имя, должность и название Организации, а также поинтересоваться, может ли собеседник в данный момент уделить время для разговора;</w:t>
      </w:r>
    </w:p>
    <w:p w14:paraId="4B6A5083" w14:textId="7FFC28FB"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14:paraId="7FC485D5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5338FD" w14:textId="6B7AE5BE"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14:paraId="66CDF976" w14:textId="77777777"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0EA42F" w14:textId="75C4AD14"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  <w:r w:rsidR="006320EE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18B33" w14:textId="5841B166"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 обязан уведомить работодателя, а также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7035ED13" w14:textId="27BDA26C"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5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14:paraId="60494806" w14:textId="4F06F2BF"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6"/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63443E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14:paraId="765D023E" w14:textId="4540AC6D"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0843751"/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Работник, замещающий отдельную должность на основании трудового договора, </w:t>
      </w:r>
      <w:bookmarkEnd w:id="7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14:paraId="23FCD652" w14:textId="09EF0EE8"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14:paraId="23FDE383" w14:textId="7CA55D6C"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>, заинтересованный в совершении Организацией тех или иных действий, в том числе сделок, с другими организациями или гражданами, обязан руководствоваться положениями статьи 27</w:t>
      </w:r>
      <w:r w:rsidR="00B301CB" w:rsidRPr="00F05C11">
        <w:rPr>
          <w:rFonts w:ascii="Times New Roman" w:hAnsi="Times New Roman" w:cs="Times New Roman"/>
          <w:sz w:val="28"/>
          <w:szCs w:val="28"/>
        </w:rPr>
        <w:t xml:space="preserve"> </w:t>
      </w:r>
      <w:r w:rsidR="00B301CB" w:rsidRPr="00C01ED9"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14:paraId="7A07181D" w14:textId="618BE951"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14:paraId="64A48954" w14:textId="484C047C"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330B5C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14:paraId="0CC2456A" w14:textId="5A4AF3FD" w:rsidR="00E73CE8" w:rsidRPr="00C01ED9" w:rsidRDefault="006543C0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Организации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>, а также назначается подразделение (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C01ED9">
        <w:rPr>
          <w:rFonts w:ascii="Times New Roman" w:hAnsi="Times New Roman" w:cs="Times New Roman"/>
          <w:sz w:val="28"/>
          <w:szCs w:val="28"/>
        </w:rPr>
        <w:t>лицо), ответственное за профилактику коррупционных и иных правонарушений</w:t>
      </w:r>
      <w:r w:rsidR="00245BAB" w:rsidRPr="00C01ED9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C01ED9">
        <w:rPr>
          <w:rFonts w:ascii="Times New Roman" w:hAnsi="Times New Roman" w:cs="Times New Roman"/>
          <w:sz w:val="28"/>
          <w:szCs w:val="28"/>
        </w:rPr>
        <w:t>ие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C01ED9">
        <w:rPr>
          <w:rFonts w:ascii="Times New Roman" w:hAnsi="Times New Roman" w:cs="Times New Roman"/>
          <w:sz w:val="28"/>
          <w:szCs w:val="28"/>
        </w:rPr>
        <w:t>ым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C01ED9">
        <w:rPr>
          <w:rFonts w:ascii="Times New Roman" w:hAnsi="Times New Roman" w:cs="Times New Roman"/>
          <w:sz w:val="28"/>
          <w:szCs w:val="28"/>
        </w:rPr>
        <w:t>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C01ED9">
        <w:rPr>
          <w:rFonts w:ascii="Times New Roman" w:hAnsi="Times New Roman" w:cs="Times New Roman"/>
          <w:sz w:val="28"/>
          <w:szCs w:val="28"/>
        </w:rPr>
        <w:t>ами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E73CE8" w:rsidRPr="00C01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6CED6" w14:textId="7C7079DC"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в</w:t>
      </w:r>
      <w:r w:rsidR="00B1452B" w:rsidRPr="00C01ED9">
        <w:rPr>
          <w:rFonts w:ascii="Times New Roman" w:hAnsi="Times New Roman" w:cs="Times New Roman"/>
          <w:sz w:val="28"/>
          <w:szCs w:val="28"/>
        </w:rPr>
        <w:t xml:space="preserve"> структурное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193AFD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(к должностному лицу), ответственное за профилактику коррупционных и иных правонарушений.</w:t>
      </w:r>
    </w:p>
    <w:p w14:paraId="4CBD0421" w14:textId="5314BF54"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Полученная Комиссией и подразделением (должностным лицом), ответственным за профилактику коррупционных и иных правонарушений, информация о нарушении считается конфиденциальной и защищенной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14:paraId="3F8F3ADC" w14:textId="64E53150" w:rsidR="00356291" w:rsidRPr="00C01ED9" w:rsidRDefault="003F32CC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Организация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14:paraId="5459506F" w14:textId="01F5674A" w:rsidR="00BD717D" w:rsidRPr="00C01ED9" w:rsidRDefault="00F05C11" w:rsidP="00F05C11">
      <w:pPr>
        <w:pStyle w:val="1"/>
      </w:pPr>
      <w:r>
        <w:rPr>
          <w:lang w:val="en-US"/>
        </w:rPr>
        <w:t>V</w:t>
      </w:r>
      <w:r>
        <w:t xml:space="preserve">. </w:t>
      </w:r>
      <w:r w:rsidR="00BD717D" w:rsidRPr="00C01ED9">
        <w:t>Заключительные положения</w:t>
      </w:r>
    </w:p>
    <w:p w14:paraId="357E7A9E" w14:textId="77777777"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E62" w14:textId="30CD23D8"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Нарушение работником</w:t>
      </w:r>
      <w:r w:rsidR="00E07AA9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9B5B22"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14:paraId="7F50E3DD" w14:textId="009AF936"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E11CE" w14:textId="77777777" w:rsidR="00B72A74" w:rsidRDefault="00B72A74">
      <w:pPr>
        <w:spacing w:after="0" w:line="240" w:lineRule="auto"/>
      </w:pPr>
      <w:r>
        <w:separator/>
      </w:r>
    </w:p>
  </w:endnote>
  <w:endnote w:type="continuationSeparator" w:id="0">
    <w:p w14:paraId="37ACE53B" w14:textId="77777777" w:rsidR="00B72A74" w:rsidRDefault="00B7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01379" w14:textId="77777777" w:rsidR="00B72A74" w:rsidRDefault="00B72A74">
      <w:pPr>
        <w:spacing w:after="0" w:line="240" w:lineRule="auto"/>
      </w:pPr>
      <w:r>
        <w:separator/>
      </w:r>
    </w:p>
  </w:footnote>
  <w:footnote w:type="continuationSeparator" w:id="0">
    <w:p w14:paraId="793DA42C" w14:textId="77777777" w:rsidR="00B72A74" w:rsidRDefault="00B72A74">
      <w:pPr>
        <w:spacing w:after="0" w:line="240" w:lineRule="auto"/>
      </w:pPr>
      <w:r>
        <w:continuationSeparator/>
      </w:r>
    </w:p>
  </w:footnote>
  <w:footnote w:id="1">
    <w:p w14:paraId="7D8D42A7" w14:textId="3A04D138"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3400FC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</w:p>
  </w:footnote>
  <w:footnote w:id="2">
    <w:p w14:paraId="5D23AD75" w14:textId="34A1D64C"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 xml:space="preserve">и 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6D0C63" w:rsidRPr="006D0C63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B3474E" w14:textId="6F08EAB3" w:rsidR="00234FEF" w:rsidRPr="00151E93" w:rsidRDefault="00234FE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1E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1E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FB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51E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54EEE"/>
    <w:rsid w:val="0005622E"/>
    <w:rsid w:val="000577A6"/>
    <w:rsid w:val="00070E5E"/>
    <w:rsid w:val="000904E8"/>
    <w:rsid w:val="000A15E9"/>
    <w:rsid w:val="000A29B3"/>
    <w:rsid w:val="000B0D56"/>
    <w:rsid w:val="000B390D"/>
    <w:rsid w:val="000B7FDC"/>
    <w:rsid w:val="000E3FB3"/>
    <w:rsid w:val="000F2459"/>
    <w:rsid w:val="001021FD"/>
    <w:rsid w:val="00106AA9"/>
    <w:rsid w:val="0011256A"/>
    <w:rsid w:val="001350B3"/>
    <w:rsid w:val="00151E93"/>
    <w:rsid w:val="00155487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D76E7"/>
    <w:rsid w:val="0030400E"/>
    <w:rsid w:val="00315F44"/>
    <w:rsid w:val="00330836"/>
    <w:rsid w:val="00330B5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54325"/>
    <w:rsid w:val="00457243"/>
    <w:rsid w:val="00466DD6"/>
    <w:rsid w:val="0048589C"/>
    <w:rsid w:val="00496CB9"/>
    <w:rsid w:val="004A7F88"/>
    <w:rsid w:val="004C50B3"/>
    <w:rsid w:val="004D1038"/>
    <w:rsid w:val="004F4048"/>
    <w:rsid w:val="005128D0"/>
    <w:rsid w:val="00521B92"/>
    <w:rsid w:val="00561F4B"/>
    <w:rsid w:val="005A0D76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F6954"/>
    <w:rsid w:val="007133D6"/>
    <w:rsid w:val="007274D0"/>
    <w:rsid w:val="00737DF0"/>
    <w:rsid w:val="007533C1"/>
    <w:rsid w:val="007914CF"/>
    <w:rsid w:val="007C7FF6"/>
    <w:rsid w:val="007F0F24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A109A8"/>
    <w:rsid w:val="00A14219"/>
    <w:rsid w:val="00A22517"/>
    <w:rsid w:val="00A50F56"/>
    <w:rsid w:val="00A54EF9"/>
    <w:rsid w:val="00A73E8F"/>
    <w:rsid w:val="00AA7F24"/>
    <w:rsid w:val="00AE3075"/>
    <w:rsid w:val="00B13266"/>
    <w:rsid w:val="00B1452B"/>
    <w:rsid w:val="00B301CB"/>
    <w:rsid w:val="00B7019E"/>
    <w:rsid w:val="00B70DED"/>
    <w:rsid w:val="00B72A74"/>
    <w:rsid w:val="00B8606B"/>
    <w:rsid w:val="00BA3317"/>
    <w:rsid w:val="00BB1FEB"/>
    <w:rsid w:val="00BC3CA9"/>
    <w:rsid w:val="00BD4F56"/>
    <w:rsid w:val="00BD717D"/>
    <w:rsid w:val="00BD7C67"/>
    <w:rsid w:val="00C01ED9"/>
    <w:rsid w:val="00C1251B"/>
    <w:rsid w:val="00C2626A"/>
    <w:rsid w:val="00C372E1"/>
    <w:rsid w:val="00C53E09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50002"/>
    <w:rsid w:val="00D50D4D"/>
    <w:rsid w:val="00D532BC"/>
    <w:rsid w:val="00D9782B"/>
    <w:rsid w:val="00DA0A5D"/>
    <w:rsid w:val="00DC3779"/>
    <w:rsid w:val="00DD7222"/>
    <w:rsid w:val="00DE37EB"/>
    <w:rsid w:val="00E02B8C"/>
    <w:rsid w:val="00E07AA9"/>
    <w:rsid w:val="00E149F4"/>
    <w:rsid w:val="00E211AB"/>
    <w:rsid w:val="00E22D76"/>
    <w:rsid w:val="00E34ABA"/>
    <w:rsid w:val="00E415CA"/>
    <w:rsid w:val="00E53D6B"/>
    <w:rsid w:val="00E55D03"/>
    <w:rsid w:val="00E61D53"/>
    <w:rsid w:val="00E73CE8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92D35"/>
    <w:rsid w:val="00F96F53"/>
    <w:rsid w:val="00FA658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2D01-AECA-4CD2-A8AD-2844FAD4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Пользователь Windows</cp:lastModifiedBy>
  <cp:revision>3</cp:revision>
  <cp:lastPrinted>2024-12-09T00:24:00Z</cp:lastPrinted>
  <dcterms:created xsi:type="dcterms:W3CDTF">2024-12-05T23:36:00Z</dcterms:created>
  <dcterms:modified xsi:type="dcterms:W3CDTF">2024-12-09T00:28:00Z</dcterms:modified>
</cp:coreProperties>
</file>